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3A1" w:rsidRDefault="004763A1" w:rsidP="003460C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>Załącznik nr 1 do umowy</w:t>
      </w:r>
    </w:p>
    <w:p w:rsidR="003460CC" w:rsidRDefault="003460CC" w:rsidP="003460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60CC" w:rsidRPr="003460CC" w:rsidRDefault="003460CC" w:rsidP="003460C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0081" w:rsidRDefault="004763A1" w:rsidP="003460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60CC">
        <w:rPr>
          <w:rFonts w:ascii="Times New Roman" w:hAnsi="Times New Roman" w:cs="Times New Roman"/>
          <w:b/>
        </w:rPr>
        <w:t>Opis przedmiotu zamówienia</w:t>
      </w:r>
    </w:p>
    <w:p w:rsidR="003460CC" w:rsidRPr="003460CC" w:rsidRDefault="003460CC" w:rsidP="003460C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763A1" w:rsidRPr="003460CC" w:rsidRDefault="004763A1" w:rsidP="003460CC">
      <w:pPr>
        <w:pStyle w:val="Default"/>
        <w:jc w:val="both"/>
        <w:rPr>
          <w:sz w:val="22"/>
          <w:szCs w:val="22"/>
        </w:rPr>
      </w:pPr>
      <w:r w:rsidRPr="003460CC">
        <w:rPr>
          <w:sz w:val="22"/>
          <w:szCs w:val="22"/>
        </w:rPr>
        <w:t>Przedmiotem zamówienia  jest „Opracowanie dokumentów strategicznych dla gminy Rościszewo” w skład których wchodzą następujące części:</w:t>
      </w:r>
    </w:p>
    <w:p w:rsidR="004763A1" w:rsidRPr="003460CC" w:rsidRDefault="004763A1" w:rsidP="003460C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460CC">
        <w:rPr>
          <w:sz w:val="22"/>
          <w:szCs w:val="22"/>
        </w:rPr>
        <w:t>Program Ochrony Środowiska,</w:t>
      </w:r>
    </w:p>
    <w:p w:rsidR="004763A1" w:rsidRPr="003460CC" w:rsidRDefault="004763A1" w:rsidP="003460C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460CC">
        <w:rPr>
          <w:sz w:val="22"/>
          <w:szCs w:val="22"/>
        </w:rPr>
        <w:t>Plan Gospodarki Niskoemisyjne</w:t>
      </w:r>
    </w:p>
    <w:p w:rsidR="004763A1" w:rsidRPr="003460CC" w:rsidRDefault="004763A1" w:rsidP="003460C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460CC">
        <w:rPr>
          <w:sz w:val="22"/>
          <w:szCs w:val="22"/>
        </w:rPr>
        <w:t>Strategia Rozwiązywania Problemów Społecznych</w:t>
      </w:r>
    </w:p>
    <w:p w:rsidR="004763A1" w:rsidRPr="003460CC" w:rsidRDefault="004763A1" w:rsidP="003460C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460CC">
        <w:rPr>
          <w:sz w:val="22"/>
          <w:szCs w:val="22"/>
        </w:rPr>
        <w:t>Strategia Rozwoju Gminy</w:t>
      </w:r>
    </w:p>
    <w:p w:rsidR="004763A1" w:rsidRPr="003460CC" w:rsidRDefault="004763A1" w:rsidP="003460CC">
      <w:p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 xml:space="preserve">W ramach poszczególnych części zostaną podjęte następujące </w:t>
      </w:r>
      <w:r w:rsidR="003460CC" w:rsidRPr="003460CC">
        <w:rPr>
          <w:rFonts w:ascii="Times New Roman" w:hAnsi="Times New Roman" w:cs="Times New Roman"/>
        </w:rPr>
        <w:t xml:space="preserve">minimalne </w:t>
      </w:r>
      <w:r w:rsidRPr="003460CC">
        <w:rPr>
          <w:rFonts w:ascii="Times New Roman" w:hAnsi="Times New Roman" w:cs="Times New Roman"/>
        </w:rPr>
        <w:t>czynności:</w:t>
      </w:r>
    </w:p>
    <w:p w:rsidR="004763A1" w:rsidRPr="003460CC" w:rsidRDefault="004763A1" w:rsidP="003460C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 xml:space="preserve">Program Ochrony </w:t>
      </w:r>
      <w:r w:rsidR="0098222C" w:rsidRPr="003460CC">
        <w:rPr>
          <w:rFonts w:ascii="Times New Roman" w:hAnsi="Times New Roman" w:cs="Times New Roman"/>
        </w:rPr>
        <w:t>Środowiska</w:t>
      </w:r>
      <w:r w:rsidRPr="003460CC">
        <w:rPr>
          <w:rFonts w:ascii="Times New Roman" w:hAnsi="Times New Roman" w:cs="Times New Roman"/>
        </w:rPr>
        <w:t>:</w:t>
      </w:r>
    </w:p>
    <w:p w:rsidR="004763A1" w:rsidRPr="003460CC" w:rsidRDefault="004763A1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bCs/>
          <w:color w:val="000000"/>
        </w:rPr>
        <w:t xml:space="preserve">Opracowanie </w:t>
      </w:r>
      <w:r w:rsidRPr="003460CC">
        <w:rPr>
          <w:rFonts w:ascii="Times New Roman" w:hAnsi="Times New Roman" w:cs="Times New Roman"/>
        </w:rPr>
        <w:t>Programu Ochrony Środowiska, który zostanie sporządzony zgodnie z Wytycznymi do opracowania wojewódzkich, powiatowych i gminnych programów ochrony środowiska</w:t>
      </w:r>
    </w:p>
    <w:p w:rsidR="004763A1" w:rsidRPr="003460CC" w:rsidRDefault="004763A1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 xml:space="preserve">Pozyskanie opinii Regionalnego Dyrektora Ochrony Środowiska oraz Państwowego Wojewódzkiego Inspektora Sanitarnego o odstąpienie od strategicznej oceny oddziaływania na środowisko lub ewentualnego ustalenia jej zakresu, dla przedmiotowego  dokumentu </w:t>
      </w:r>
      <w:r w:rsidRPr="003460CC">
        <w:rPr>
          <w:rStyle w:val="Teksttreci2Pogrubienie"/>
          <w:rFonts w:ascii="Times New Roman" w:hAnsi="Times New Roman" w:cs="Times New Roman"/>
          <w:b w:val="0"/>
          <w:sz w:val="22"/>
          <w:szCs w:val="22"/>
        </w:rPr>
        <w:t>–</w:t>
      </w:r>
      <w:r w:rsidRPr="003460CC">
        <w:rPr>
          <w:rStyle w:val="Teksttreci2Pogrubienie"/>
          <w:rFonts w:ascii="Times New Roman" w:hAnsi="Times New Roman" w:cs="Times New Roman"/>
          <w:sz w:val="22"/>
          <w:szCs w:val="22"/>
        </w:rPr>
        <w:t xml:space="preserve"> </w:t>
      </w:r>
      <w:r w:rsidRPr="003460CC">
        <w:rPr>
          <w:rFonts w:ascii="Times New Roman" w:hAnsi="Times New Roman" w:cs="Times New Roman"/>
        </w:rPr>
        <w:t>na podstawie upoważnienia otrzymanego od Zamawiającego.</w:t>
      </w:r>
    </w:p>
    <w:p w:rsidR="004763A1" w:rsidRPr="003460CC" w:rsidRDefault="004763A1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bCs/>
        </w:rPr>
        <w:t>Pozyskanie danych z Wojewódzkiego Inspektoratu Ochrony Środowiska.</w:t>
      </w:r>
    </w:p>
    <w:p w:rsidR="004763A1" w:rsidRPr="003460CC" w:rsidRDefault="004763A1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bCs/>
        </w:rPr>
        <w:t xml:space="preserve">Opracowanie Prognozy oddziaływania na środowisko dla </w:t>
      </w:r>
      <w:r w:rsidRPr="003460CC">
        <w:rPr>
          <w:rFonts w:ascii="Times New Roman" w:hAnsi="Times New Roman" w:cs="Times New Roman"/>
          <w:bCs/>
          <w:color w:val="000000"/>
        </w:rPr>
        <w:t>Programu Ochrony Środowiska – w przypadku konieczności jej sporządzenia –opracowanie bezpłatne.</w:t>
      </w:r>
    </w:p>
    <w:p w:rsidR="004763A1" w:rsidRPr="003460CC" w:rsidRDefault="004763A1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>Naniesienie ewentualnych zmian i poprawek w dokumencie, zgodnie z uwagami instytucji opiniujących.</w:t>
      </w:r>
    </w:p>
    <w:p w:rsidR="004763A1" w:rsidRPr="003460CC" w:rsidRDefault="004763A1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>Podsumowanie strategicznej oceny oddziaływania na środowisko.</w:t>
      </w:r>
    </w:p>
    <w:p w:rsidR="004763A1" w:rsidRPr="003460CC" w:rsidRDefault="004763A1" w:rsidP="003460C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>Plan gospodarki niskoemisyjnej:</w:t>
      </w:r>
    </w:p>
    <w:p w:rsidR="004763A1" w:rsidRPr="003460CC" w:rsidRDefault="004763A1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>Opracowanie bazy danych zawierającej  informacje pozwalające na ocenę gospodarki energią w gminie i  jej poszczególnych sektorach i obiektach, na podstawie  inwentaryzacji emisji gazów cieplarnianych. Baza danych zostanie przygotowana na podstawie ankiet dla budynków przekazanych przez Zamawiającego.</w:t>
      </w:r>
    </w:p>
    <w:p w:rsidR="004763A1" w:rsidRPr="003460CC" w:rsidRDefault="004763A1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Opracowanie Planu gospodarki niskoemisyjnej.</w:t>
      </w:r>
    </w:p>
    <w:p w:rsidR="004763A1" w:rsidRPr="003460CC" w:rsidRDefault="004763A1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 xml:space="preserve">Przeprowadzenie strategicznej oceny oddziaływania na środowisko dla </w:t>
      </w:r>
      <w:r w:rsidRPr="003460CC">
        <w:rPr>
          <w:rStyle w:val="Pogrubienie"/>
          <w:rFonts w:ascii="Times New Roman" w:hAnsi="Times New Roman" w:cs="Times New Roman"/>
          <w:b w:val="0"/>
        </w:rPr>
        <w:t>Planu Gospodarki</w:t>
      </w:r>
      <w:r w:rsidRPr="003460CC">
        <w:rPr>
          <w:rFonts w:ascii="Times New Roman" w:hAnsi="Times New Roman" w:cs="Times New Roman"/>
        </w:rPr>
        <w:t xml:space="preserve"> Niskoemisyjnej, </w:t>
      </w:r>
      <w:r w:rsidRPr="003460CC">
        <w:rPr>
          <w:rFonts w:ascii="Times New Roman" w:hAnsi="Times New Roman" w:cs="Times New Roman"/>
          <w:color w:val="000000"/>
        </w:rPr>
        <w:t>w tym sporządzenie Prognozy oddziaływania na środowisko dla przygotowanego dokumentu, w przypadku uzyskania opinii o konieczności jej sporządzenia.</w:t>
      </w:r>
    </w:p>
    <w:p w:rsidR="003460CC" w:rsidRPr="003460CC" w:rsidRDefault="003460CC" w:rsidP="003460C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>Strategia Rozwiązywania Problemów Unijnych</w:t>
      </w:r>
    </w:p>
    <w:p w:rsidR="003460CC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Diagnoza sytuacji społecznej w gminie w perspektywie społeczno-demograficznej, ekonomicznej oraz społecznej.</w:t>
      </w:r>
    </w:p>
    <w:p w:rsidR="003460CC" w:rsidRPr="003460CC" w:rsidRDefault="003460CC" w:rsidP="003460C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 xml:space="preserve">Przygotowanie i przekazanie Zamawiającemu ankiet skierowanych do odpowiednich instytucji (Gminy, Policji, PUP –kolportaż ankiet po stronie Zamawiającego), </w:t>
      </w:r>
    </w:p>
    <w:p w:rsidR="003460CC" w:rsidRPr="003460CC" w:rsidRDefault="003460CC" w:rsidP="003460C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Konsultacje społeczne w formie ankiet przeprowadzonych wśród mieszkańców Gminy (przekazanie wzoru ankiety do rozprowadzenia przez OPS),</w:t>
      </w:r>
    </w:p>
    <w:p w:rsidR="003460CC" w:rsidRPr="003460CC" w:rsidRDefault="003460CC" w:rsidP="003460C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Analiza SWOT,</w:t>
      </w:r>
    </w:p>
    <w:p w:rsidR="003460CC" w:rsidRPr="003460CC" w:rsidRDefault="003460CC" w:rsidP="003460C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Opracowanie Raportu z przeprowadzonej Diagnozy.</w:t>
      </w:r>
    </w:p>
    <w:p w:rsidR="003460CC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Zdefiniowanie kluczowych problemów społecznych .</w:t>
      </w:r>
    </w:p>
    <w:p w:rsidR="003460CC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Prognoza zmian w zakresie objętym strategią.</w:t>
      </w:r>
    </w:p>
    <w:p w:rsidR="003460CC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Opracowanie SRPS</w:t>
      </w:r>
    </w:p>
    <w:p w:rsidR="003460CC" w:rsidRPr="003460CC" w:rsidRDefault="003460CC" w:rsidP="003460C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Zdefiniowanie wizji rozwoju społecznego,</w:t>
      </w:r>
    </w:p>
    <w:p w:rsidR="003460CC" w:rsidRPr="003460CC" w:rsidRDefault="003460CC" w:rsidP="003460C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Określenie celów strategicznych,</w:t>
      </w:r>
    </w:p>
    <w:p w:rsidR="003460CC" w:rsidRPr="003460CC" w:rsidRDefault="003460CC" w:rsidP="003460C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Określenie kierunków niezbędnych działań,</w:t>
      </w:r>
    </w:p>
    <w:p w:rsidR="003460CC" w:rsidRPr="003460CC" w:rsidRDefault="003460CC" w:rsidP="003460C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Określenie sposobu realizacji strategii,</w:t>
      </w:r>
    </w:p>
    <w:p w:rsidR="003460CC" w:rsidRPr="003460CC" w:rsidRDefault="003460CC" w:rsidP="003460C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lastRenderedPageBreak/>
        <w:t>Określenie ram finansowych strategii,</w:t>
      </w:r>
    </w:p>
    <w:p w:rsidR="003460CC" w:rsidRPr="003460CC" w:rsidRDefault="003460CC" w:rsidP="003460C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Zdefiniowanie wskaźników realizacji działań.</w:t>
      </w:r>
    </w:p>
    <w:p w:rsidR="003460CC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Przygotowanie wzoru ogłoszenia (w formie elektronicznej wiadomość e-mail) informującego o wyłożeniu SRPS do wglądu publicznego. Dokument może zostać wyłożony w formie elektronicznej na stronie internetowej Zamawiającego i/lub w formie papierowej w siedzibie Zamawiającego (decyzja o wyłożeniu SRPS do wglądu publicznego, należy do Zamawiającego).</w:t>
      </w:r>
    </w:p>
    <w:p w:rsidR="004763A1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  <w:color w:val="000000"/>
        </w:rPr>
        <w:t>Przekazanie rekomendowanej wersji Strategii do uchwalenia przez Radę Gminy.</w:t>
      </w:r>
    </w:p>
    <w:p w:rsidR="003460CC" w:rsidRPr="003460CC" w:rsidRDefault="003460CC" w:rsidP="003460CC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>Strategia Rozwoju Gminy</w:t>
      </w:r>
    </w:p>
    <w:p w:rsidR="003460CC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>Przeprowadzenie konsultacji społecznych w formie ankietyzacji (ankieta zostanie przygotowana i przekazana Zamawiającemu, który udostępni ankietę wszystkim interesariuszom):</w:t>
      </w:r>
    </w:p>
    <w:p w:rsidR="003460CC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eastAsia="Arial Unicode MS" w:hAnsi="Times New Roman" w:cs="Times New Roman"/>
        </w:rPr>
        <w:t>Przekazanie tekstów decyzji, zarządzeń lub uchwał, formularze ankiet oraz inne pisma wynikające  z realizacji zlecenia.</w:t>
      </w:r>
    </w:p>
    <w:p w:rsidR="003460CC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 xml:space="preserve">Opracowanie </w:t>
      </w:r>
      <w:r w:rsidR="0098222C">
        <w:rPr>
          <w:rFonts w:ascii="Times New Roman" w:hAnsi="Times New Roman" w:cs="Times New Roman"/>
        </w:rPr>
        <w:t>Strategii Rozwoju Gminy</w:t>
      </w:r>
      <w:bookmarkStart w:id="0" w:name="_GoBack"/>
      <w:bookmarkEnd w:id="0"/>
      <w:r w:rsidRPr="003460CC">
        <w:rPr>
          <w:rFonts w:ascii="Times New Roman" w:hAnsi="Times New Roman" w:cs="Times New Roman"/>
        </w:rPr>
        <w:t>.</w:t>
      </w:r>
    </w:p>
    <w:p w:rsidR="003460CC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eastAsia="Arial Unicode MS" w:hAnsi="Times New Roman" w:cs="Times New Roman"/>
        </w:rPr>
        <w:t xml:space="preserve">Pozyskanie opinii Regionalnego Dyrektora Ochrony Środowiska oraz Państwowego Wojewódzkiego Inspektora Sanitarnego o odstąpienie od strategicznej oceny oddziaływania na środowisko lub ustalenie jej zakresu, dla przedmiotowego dokumentu - </w:t>
      </w:r>
      <w:r w:rsidRPr="003460CC">
        <w:rPr>
          <w:rFonts w:ascii="Times New Roman" w:hAnsi="Times New Roman" w:cs="Times New Roman"/>
        </w:rPr>
        <w:t>na podstawie upoważnienia otrzymanego od Zamawiającego.</w:t>
      </w:r>
    </w:p>
    <w:p w:rsidR="003460CC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>Naniesienie ewentualnych zmian i poprawek w dokumencie, zgodnie z uwagami instytucji opiniujących.</w:t>
      </w:r>
    </w:p>
    <w:p w:rsidR="003460CC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>W przypadku konieczności - opracowania Prognozy oddziaływania na środowisko.</w:t>
      </w:r>
    </w:p>
    <w:p w:rsidR="003460CC" w:rsidRPr="003460CC" w:rsidRDefault="003460CC" w:rsidP="003460CC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>Prezentacja Strategii Rozwoju na Sesji Rady Gminy.</w:t>
      </w:r>
    </w:p>
    <w:p w:rsidR="003460CC" w:rsidRPr="003460CC" w:rsidRDefault="003460CC" w:rsidP="003460CC">
      <w:pPr>
        <w:spacing w:after="0" w:line="240" w:lineRule="auto"/>
        <w:rPr>
          <w:rFonts w:ascii="Times New Roman" w:hAnsi="Times New Roman" w:cs="Times New Roman"/>
        </w:rPr>
      </w:pPr>
      <w:r w:rsidRPr="003460CC">
        <w:rPr>
          <w:rFonts w:ascii="Times New Roman" w:hAnsi="Times New Roman" w:cs="Times New Roman"/>
        </w:rPr>
        <w:t>Czynności niewymienione w niniejszym opisie przedmiotu zamówienia należy przewidzieć i skalkulować w cenie oferty.</w:t>
      </w:r>
    </w:p>
    <w:p w:rsidR="004763A1" w:rsidRPr="003460CC" w:rsidRDefault="004763A1" w:rsidP="003460CC">
      <w:pPr>
        <w:spacing w:after="0" w:line="240" w:lineRule="auto"/>
        <w:rPr>
          <w:rFonts w:ascii="Times New Roman" w:hAnsi="Times New Roman" w:cs="Times New Roman"/>
        </w:rPr>
      </w:pPr>
    </w:p>
    <w:sectPr w:rsidR="004763A1" w:rsidRPr="0034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967"/>
    <w:multiLevelType w:val="hybridMultilevel"/>
    <w:tmpl w:val="50E0F05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E6046C2"/>
    <w:multiLevelType w:val="hybridMultilevel"/>
    <w:tmpl w:val="AA4EF4E6"/>
    <w:lvl w:ilvl="0" w:tplc="40ECE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376B7"/>
    <w:multiLevelType w:val="hybridMultilevel"/>
    <w:tmpl w:val="44ECA4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562F1E"/>
    <w:multiLevelType w:val="hybridMultilevel"/>
    <w:tmpl w:val="849CF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D63B6"/>
    <w:multiLevelType w:val="hybridMultilevel"/>
    <w:tmpl w:val="E6BEC41E"/>
    <w:lvl w:ilvl="0" w:tplc="2D0C809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B4EB7"/>
    <w:multiLevelType w:val="hybridMultilevel"/>
    <w:tmpl w:val="0AB87E76"/>
    <w:lvl w:ilvl="0" w:tplc="557E3D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91F4E"/>
    <w:multiLevelType w:val="hybridMultilevel"/>
    <w:tmpl w:val="33964CB6"/>
    <w:lvl w:ilvl="0" w:tplc="CE9A98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5B6EAB"/>
    <w:multiLevelType w:val="hybridMultilevel"/>
    <w:tmpl w:val="45C4F742"/>
    <w:lvl w:ilvl="0" w:tplc="476661DE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C005254"/>
    <w:multiLevelType w:val="hybridMultilevel"/>
    <w:tmpl w:val="404E3CB4"/>
    <w:lvl w:ilvl="0" w:tplc="CE9A98DA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A1"/>
    <w:rsid w:val="003460CC"/>
    <w:rsid w:val="004763A1"/>
    <w:rsid w:val="0098222C"/>
    <w:rsid w:val="0099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CC16"/>
  <w15:chartTrackingRefBased/>
  <w15:docId w15:val="{9FE7E912-FE98-4203-8EAA-78691C30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763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63A1"/>
    <w:pPr>
      <w:ind w:left="720"/>
      <w:contextualSpacing/>
    </w:pPr>
  </w:style>
  <w:style w:type="character" w:styleId="Numerstrony">
    <w:name w:val="page number"/>
    <w:basedOn w:val="Domylnaczcionkaakapitu"/>
    <w:rsid w:val="004763A1"/>
  </w:style>
  <w:style w:type="character" w:customStyle="1" w:styleId="Teksttreci2Pogrubienie">
    <w:name w:val="Tekst treści (2) + Pogrubienie"/>
    <w:rsid w:val="004763A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styleId="Pogrubienie">
    <w:name w:val="Strong"/>
    <w:uiPriority w:val="22"/>
    <w:qFormat/>
    <w:rsid w:val="004763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6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Chyliński</dc:creator>
  <cp:keywords/>
  <dc:description/>
  <cp:lastModifiedBy>Marek Chyliński</cp:lastModifiedBy>
  <cp:revision>2</cp:revision>
  <cp:lastPrinted>2020-07-13T08:47:00Z</cp:lastPrinted>
  <dcterms:created xsi:type="dcterms:W3CDTF">2020-07-13T08:23:00Z</dcterms:created>
  <dcterms:modified xsi:type="dcterms:W3CDTF">2020-07-13T11:12:00Z</dcterms:modified>
</cp:coreProperties>
</file>